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河南省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产业研究院考核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方正小标宋简体"/>
          <w:bCs/>
          <w:sz w:val="44"/>
          <w:szCs w:val="44"/>
        </w:rPr>
      </w:pPr>
    </w:p>
    <w:tbl>
      <w:tblPr>
        <w:tblStyle w:val="3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340"/>
        <w:gridCol w:w="1642"/>
        <w:gridCol w:w="4561"/>
        <w:gridCol w:w="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7" w:hRule="atLeast"/>
        </w:trPr>
        <w:tc>
          <w:tcPr>
            <w:tcW w:w="144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三级指标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/>
              </w:rPr>
              <w:t>组织协同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力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组织管理</w:t>
            </w:r>
          </w:p>
        </w:tc>
        <w:tc>
          <w:tcPr>
            <w:tcW w:w="51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组织架构、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内部决策等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运行机制情况；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研发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项目管理、人事管理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、知识产权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等方面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制度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建设情况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资金投入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建设资金投入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，包括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办公场地、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仪器设备、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项目投入等。每年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平均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投入不低于1000万元。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创新策源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3.创新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技术人才引进和培育情况，团队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数量不低于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0人；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拥有副高级以上职称或博士学位数量及占比情况。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研发设施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实验室、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检验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检测机构、中试生产线（基地）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建设运行情况。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产业引领能力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/>
              </w:rPr>
              <w:t>技术攻关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成员单位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/>
              </w:rPr>
              <w:t>（2家以上）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联合开展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行业共性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或关键核心技术项目攻关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情况，承担省级以上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研项目情况。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6.知识产权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项目攻关新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、版权等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参与制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订国家、行业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标准情况。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成果转化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转化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新技术、新工艺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取得的经济效益和社会效益。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</w:pP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新产品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数量，装备首套（台）、材料首批次、药品等新产品认定或注册情况，新产品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实现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销售收入情况。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生态融合能力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技术服务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对行业企业提供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技术开发、技术培训、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检验检测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合同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数量及金额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交流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举办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产学研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对接、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学术报告会、成果推广、技术交流等活动情况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每年组织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有影响力的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行业活动不少于2次。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加分项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高端人才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进和培育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一流创新人才数量（河南省高层次人才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B类及以上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科技奖项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得省级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科学技术奖（最高得2分）；获得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科学技术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（3分）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可持续发展</w:t>
            </w:r>
          </w:p>
        </w:tc>
        <w:tc>
          <w:tcPr>
            <w:tcW w:w="5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依托载体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注册登记为企业法人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社团组织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民办非企业。实体组织须为3家以上成员单位联合举办。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5分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1A251-C494-4374-B0BE-BABEF59ED6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01896F-D1FB-4AAD-B353-7207DD6C96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26FE7F-B11B-4BD9-8A31-AEDF4195B4D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EA6A1F7-24A5-43EF-A81F-10C7E92870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TY2NTNjMzE5NGVkZTc5Y2RmZGFlNTk1ODZkMDMifQ=="/>
  </w:docVars>
  <w:rsids>
    <w:rsidRoot w:val="11786224"/>
    <w:rsid w:val="117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2024-08-23T11:24:00Z</dcterms:created>
  <dc:creator>尘夏</dc:creator>
  <cp:lastModifiedBy>尘夏</cp:lastModifiedBy>
  <dcterms:modified xsi:type="dcterms:W3CDTF">2024-08-23T11:26:05Z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815B706447D247BE8E32A9A370A297D1_11</vt:lpwstr>
  </property>
</Properties>
</file>